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83641" w14:textId="31177AC7" w:rsidR="00E81978" w:rsidRDefault="0003029C" w:rsidP="009D17C4">
      <w:pPr>
        <w:pStyle w:val="Title"/>
      </w:pPr>
      <w:sdt>
        <w:sdtPr>
          <w:alias w:val="Title:"/>
          <w:tag w:val="Title:"/>
          <w:id w:val="726351117"/>
          <w:placeholder>
            <w:docPart w:val="5C0589E3461A4EBD8B40B5BC089D2184"/>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t>DGL International Case Study</w:t>
          </w:r>
        </w:sdtContent>
      </w:sdt>
    </w:p>
    <w:p w14:paraId="0A46347B" w14:textId="430E3305" w:rsidR="00B823AA" w:rsidRDefault="0003029C" w:rsidP="00555A52">
      <w:pPr>
        <w:pStyle w:val="Title2"/>
        <w:spacing w:line="360" w:lineRule="auto"/>
      </w:pPr>
      <w:r>
        <w:t xml:space="preserve">Name </w:t>
      </w:r>
    </w:p>
    <w:p w14:paraId="4258167E" w14:textId="3C981F5D" w:rsidR="00E81978" w:rsidRDefault="0003029C" w:rsidP="00555A52">
      <w:pPr>
        <w:pStyle w:val="Title2"/>
        <w:spacing w:line="360" w:lineRule="auto"/>
      </w:pPr>
      <w:r>
        <w:t xml:space="preserve">Institutional Affiliation </w:t>
      </w:r>
    </w:p>
    <w:p w14:paraId="32F80DE6" w14:textId="713A0598" w:rsidR="00683ECC" w:rsidRDefault="00683ECC" w:rsidP="00555A52">
      <w:pPr>
        <w:pStyle w:val="Title2"/>
        <w:spacing w:line="360" w:lineRule="auto"/>
      </w:pPr>
    </w:p>
    <w:p w14:paraId="59F59EA4" w14:textId="3ED3CE53" w:rsidR="00683ECC" w:rsidRDefault="00683ECC" w:rsidP="00555A52">
      <w:pPr>
        <w:pStyle w:val="Title2"/>
        <w:spacing w:line="360" w:lineRule="auto"/>
      </w:pPr>
    </w:p>
    <w:p w14:paraId="5E9F0A56" w14:textId="165C6A53" w:rsidR="00683ECC" w:rsidRDefault="00683ECC" w:rsidP="00555A52">
      <w:pPr>
        <w:pStyle w:val="Title2"/>
        <w:spacing w:line="360" w:lineRule="auto"/>
      </w:pPr>
    </w:p>
    <w:p w14:paraId="7267A6E6" w14:textId="0D7AC0F7" w:rsidR="00683ECC" w:rsidRDefault="00683ECC" w:rsidP="00555A52">
      <w:pPr>
        <w:pStyle w:val="Title2"/>
        <w:spacing w:line="360" w:lineRule="auto"/>
      </w:pPr>
    </w:p>
    <w:p w14:paraId="39497D80" w14:textId="53607310" w:rsidR="00683ECC" w:rsidRDefault="00683ECC" w:rsidP="00555A52">
      <w:pPr>
        <w:pStyle w:val="Title2"/>
        <w:spacing w:line="360" w:lineRule="auto"/>
      </w:pPr>
    </w:p>
    <w:p w14:paraId="362B054E" w14:textId="2B7748AB" w:rsidR="00683ECC" w:rsidRDefault="00683ECC" w:rsidP="00555A52">
      <w:pPr>
        <w:pStyle w:val="Title2"/>
        <w:spacing w:line="360" w:lineRule="auto"/>
      </w:pPr>
    </w:p>
    <w:p w14:paraId="1A2B9EF7" w14:textId="167E3137" w:rsidR="00683ECC" w:rsidRDefault="00683ECC" w:rsidP="00555A52">
      <w:pPr>
        <w:pStyle w:val="Title2"/>
        <w:spacing w:line="360" w:lineRule="auto"/>
      </w:pPr>
    </w:p>
    <w:p w14:paraId="0232C966" w14:textId="71650D4B" w:rsidR="00683ECC" w:rsidRDefault="00683ECC" w:rsidP="00555A52">
      <w:pPr>
        <w:pStyle w:val="Title2"/>
        <w:spacing w:line="360" w:lineRule="auto"/>
      </w:pPr>
    </w:p>
    <w:p w14:paraId="4CBBDBC7" w14:textId="5DEB307E" w:rsidR="00683ECC" w:rsidRDefault="00683ECC" w:rsidP="00555A52">
      <w:pPr>
        <w:pStyle w:val="Title2"/>
        <w:spacing w:line="360" w:lineRule="auto"/>
      </w:pPr>
    </w:p>
    <w:p w14:paraId="22B02B64" w14:textId="5B7D5818" w:rsidR="00683ECC" w:rsidRDefault="00683ECC" w:rsidP="00555A52">
      <w:pPr>
        <w:pStyle w:val="Title2"/>
        <w:spacing w:line="360" w:lineRule="auto"/>
      </w:pPr>
    </w:p>
    <w:p w14:paraId="72A97678" w14:textId="6A32CD0E" w:rsidR="00683ECC" w:rsidRDefault="00683ECC" w:rsidP="00555A52">
      <w:pPr>
        <w:pStyle w:val="Title2"/>
        <w:spacing w:line="360" w:lineRule="auto"/>
      </w:pPr>
    </w:p>
    <w:p w14:paraId="39F18ED8" w14:textId="0301B882" w:rsidR="00683ECC" w:rsidRDefault="00683ECC" w:rsidP="00555A52">
      <w:pPr>
        <w:pStyle w:val="Title2"/>
        <w:spacing w:line="360" w:lineRule="auto"/>
      </w:pPr>
    </w:p>
    <w:p w14:paraId="74100401" w14:textId="25767DB9" w:rsidR="00683ECC" w:rsidRDefault="00683ECC" w:rsidP="00555A52">
      <w:pPr>
        <w:pStyle w:val="Title2"/>
        <w:spacing w:line="360" w:lineRule="auto"/>
      </w:pPr>
    </w:p>
    <w:p w14:paraId="4DC1E737" w14:textId="0E054CC9" w:rsidR="00683ECC" w:rsidRDefault="00683ECC" w:rsidP="00555A52">
      <w:pPr>
        <w:pStyle w:val="Title2"/>
        <w:spacing w:line="360" w:lineRule="auto"/>
      </w:pPr>
    </w:p>
    <w:p w14:paraId="7C5F6DBE" w14:textId="74021119" w:rsidR="00785414" w:rsidRDefault="00785414" w:rsidP="00555A52">
      <w:pPr>
        <w:pStyle w:val="Title2"/>
        <w:spacing w:line="360" w:lineRule="auto"/>
      </w:pPr>
    </w:p>
    <w:p w14:paraId="0E56EEAF" w14:textId="380F7A21" w:rsidR="00785414" w:rsidRDefault="00785414" w:rsidP="00555A52">
      <w:pPr>
        <w:pStyle w:val="Title2"/>
        <w:spacing w:line="360" w:lineRule="auto"/>
      </w:pPr>
    </w:p>
    <w:p w14:paraId="44CD1390" w14:textId="0A745169" w:rsidR="00785414" w:rsidRDefault="00785414" w:rsidP="00555A52">
      <w:pPr>
        <w:pStyle w:val="Title2"/>
        <w:spacing w:line="360" w:lineRule="auto"/>
      </w:pPr>
    </w:p>
    <w:p w14:paraId="2B63D14F" w14:textId="2F6184F7" w:rsidR="00785414" w:rsidRDefault="00785414" w:rsidP="00555A52">
      <w:pPr>
        <w:pStyle w:val="Title2"/>
        <w:spacing w:line="360" w:lineRule="auto"/>
      </w:pPr>
    </w:p>
    <w:p w14:paraId="4B36B339" w14:textId="77777777" w:rsidR="00785414" w:rsidRDefault="00785414" w:rsidP="00555A52">
      <w:pPr>
        <w:pStyle w:val="Title2"/>
        <w:spacing w:line="360" w:lineRule="auto"/>
      </w:pPr>
    </w:p>
    <w:p w14:paraId="22B550B2" w14:textId="20E56F78" w:rsidR="00683ECC" w:rsidRDefault="00683ECC" w:rsidP="00555A52">
      <w:pPr>
        <w:pStyle w:val="Title2"/>
        <w:spacing w:line="360" w:lineRule="auto"/>
      </w:pPr>
    </w:p>
    <w:p w14:paraId="1CF207EB" w14:textId="0C867417" w:rsidR="00683ECC" w:rsidRDefault="00683ECC" w:rsidP="00555A52">
      <w:pPr>
        <w:pStyle w:val="Title2"/>
        <w:spacing w:line="360" w:lineRule="auto"/>
      </w:pPr>
    </w:p>
    <w:p w14:paraId="1D205CCA" w14:textId="77777777" w:rsidR="00785414" w:rsidRDefault="00785414" w:rsidP="00555A52">
      <w:pPr>
        <w:pStyle w:val="Title2"/>
        <w:spacing w:line="360" w:lineRule="auto"/>
      </w:pPr>
    </w:p>
    <w:p w14:paraId="3A41BA7B" w14:textId="06E3896F" w:rsidR="00683ECC" w:rsidRDefault="0003029C" w:rsidP="00555A52">
      <w:pPr>
        <w:pStyle w:val="Title2"/>
        <w:tabs>
          <w:tab w:val="left" w:pos="854"/>
        </w:tabs>
        <w:spacing w:line="360" w:lineRule="auto"/>
      </w:pPr>
      <w:r>
        <w:lastRenderedPageBreak/>
        <w:t>DGL International Case Study</w:t>
      </w:r>
    </w:p>
    <w:p w14:paraId="621C0A9D" w14:textId="3FA12853" w:rsidR="00683ECC" w:rsidRDefault="0003029C" w:rsidP="00555A52">
      <w:pPr>
        <w:pStyle w:val="Title2"/>
        <w:tabs>
          <w:tab w:val="left" w:pos="854"/>
        </w:tabs>
        <w:spacing w:line="360" w:lineRule="auto"/>
        <w:rPr>
          <w:b/>
          <w:bCs/>
        </w:rPr>
      </w:pPr>
      <w:r>
        <w:rPr>
          <w:b/>
          <w:bCs/>
        </w:rPr>
        <w:t xml:space="preserve">Introduction </w:t>
      </w:r>
    </w:p>
    <w:p w14:paraId="32F6DE76" w14:textId="5D57D836" w:rsidR="00683ECC" w:rsidRDefault="0003029C" w:rsidP="00555A52">
      <w:pPr>
        <w:pStyle w:val="Title2"/>
        <w:tabs>
          <w:tab w:val="left" w:pos="854"/>
        </w:tabs>
        <w:spacing w:line="360" w:lineRule="auto"/>
        <w:jc w:val="left"/>
      </w:pPr>
      <w:r>
        <w:tab/>
      </w:r>
      <w:r w:rsidRPr="00683ECC">
        <w:t xml:space="preserve"> DGL International, an organization that deals </w:t>
      </w:r>
      <w:r w:rsidR="0088607E">
        <w:t xml:space="preserve">in </w:t>
      </w:r>
      <w:r w:rsidRPr="00683ECC">
        <w:t xml:space="preserve">equipment refineries, hired Terrill John to manage the </w:t>
      </w:r>
      <w:r w:rsidR="0088607E">
        <w:t>Technical Services</w:t>
      </w:r>
      <w:r w:rsidRPr="00683ECC">
        <w:t xml:space="preserve"> division. The executive branch of the company</w:t>
      </w:r>
      <w:r>
        <w:t xml:space="preserve"> highlighted the urgent issue or situation that he should address. </w:t>
      </w:r>
      <w:r w:rsidR="00EE6202">
        <w:t>With twenty professional engineers, the Technical Services division is the highest-paid division, best-educated but least performing</w:t>
      </w:r>
      <w:r>
        <w:t xml:space="preserve">. The executive instructed john Terrill to turn it </w:t>
      </w:r>
      <w:r w:rsidR="00AE2645">
        <w:t>around</w:t>
      </w:r>
      <w:r>
        <w:t xml:space="preserve"> and find appropriate strategies for addressing the issue. Therefore, John organized the meeting with engineers</w:t>
      </w:r>
      <w:r w:rsidR="00AE2645">
        <w:t>. After the discussion, John</w:t>
      </w:r>
      <w:r w:rsidR="00A36542">
        <w:t xml:space="preserve"> found that the engineers </w:t>
      </w:r>
      <w:r w:rsidR="0088607E">
        <w:t>were</w:t>
      </w:r>
      <w:r w:rsidR="00A36542">
        <w:t xml:space="preserve"> not satisfied with the job assigned</w:t>
      </w:r>
      <w:r w:rsidR="0088607E">
        <w:t xml:space="preserve"> to</w:t>
      </w:r>
      <w:r w:rsidR="00A36542">
        <w:t xml:space="preserve"> them because they were required to prepare the reports that, according to them, were unnecessary since no person would read. He promised them that he would address the problem and start by getting the top management off their back.</w:t>
      </w:r>
    </w:p>
    <w:p w14:paraId="7E0DA68B" w14:textId="77BAA8FD" w:rsidR="00B07052" w:rsidRDefault="0003029C" w:rsidP="00555A52">
      <w:pPr>
        <w:pStyle w:val="Title2"/>
        <w:tabs>
          <w:tab w:val="left" w:pos="854"/>
        </w:tabs>
        <w:spacing w:line="360" w:lineRule="auto"/>
        <w:jc w:val="left"/>
      </w:pPr>
      <w:r>
        <w:tab/>
      </w:r>
      <w:r w:rsidR="00A36542">
        <w:t xml:space="preserve">Terrill ordered the engineers to turn all the reports </w:t>
      </w:r>
      <w:r>
        <w:t>to his office daily instead of emailing them to its headquarters. After three weeks, the reports piled up in his office; nobody called or visited the off</w:t>
      </w:r>
      <w:r>
        <w:t>ice to check or read the reports during this period. Terrill called for a meeting in the president's office, in which he indicated that all the reports prepared by the employees from the technical services division were on his desk for the last 30 days, an</w:t>
      </w:r>
      <w:r>
        <w:t xml:space="preserve">d nobody called or asked for the </w:t>
      </w:r>
      <w:r w:rsidR="00F9506A">
        <w:t>reports. Therefore</w:t>
      </w:r>
      <w:r>
        <w:t xml:space="preserve">, John suggested that engineers' time could </w:t>
      </w:r>
      <w:r w:rsidR="002B18FF">
        <w:t xml:space="preserve">be </w:t>
      </w:r>
      <w:r>
        <w:t xml:space="preserve">utilized prudently and in a more productive </w:t>
      </w:r>
      <w:r w:rsidR="00C77B9D">
        <w:t>way, and</w:t>
      </w:r>
      <w:r>
        <w:t xml:space="preserve"> only one </w:t>
      </w:r>
      <w:r w:rsidR="00F9506A">
        <w:t>brief</w:t>
      </w:r>
      <w:r>
        <w:t xml:space="preserve"> report </w:t>
      </w:r>
      <w:r w:rsidR="002B18FF">
        <w:t xml:space="preserve">from </w:t>
      </w:r>
      <w:r>
        <w:t xml:space="preserve">his </w:t>
      </w:r>
      <w:r w:rsidR="002B18FF">
        <w:t>office will serve the needs of other divisions or departments within the organization.</w:t>
      </w:r>
    </w:p>
    <w:p w14:paraId="6D54373D" w14:textId="77777777" w:rsidR="004A6C4C" w:rsidRDefault="0003029C" w:rsidP="00AC1230">
      <w:pPr>
        <w:pStyle w:val="Title2"/>
        <w:tabs>
          <w:tab w:val="left" w:pos="854"/>
        </w:tabs>
        <w:spacing w:line="360" w:lineRule="auto"/>
        <w:rPr>
          <w:b/>
          <w:bCs/>
        </w:rPr>
      </w:pPr>
      <w:r w:rsidRPr="00B07052">
        <w:rPr>
          <w:b/>
          <w:bCs/>
        </w:rPr>
        <w:t>Organizational Performance and Leadership</w:t>
      </w:r>
    </w:p>
    <w:p w14:paraId="50886F27" w14:textId="3A17315C" w:rsidR="00B07052" w:rsidRPr="004A6C4C" w:rsidRDefault="0003029C" w:rsidP="00555A52">
      <w:pPr>
        <w:pStyle w:val="Title2"/>
        <w:tabs>
          <w:tab w:val="left" w:pos="854"/>
        </w:tabs>
        <w:spacing w:line="360" w:lineRule="auto"/>
        <w:jc w:val="left"/>
        <w:rPr>
          <w:b/>
          <w:bCs/>
        </w:rPr>
      </w:pPr>
      <w:r>
        <w:rPr>
          <w:b/>
          <w:bCs/>
        </w:rPr>
        <w:tab/>
      </w:r>
      <w:r w:rsidRPr="00B07052">
        <w:t xml:space="preserve">Leadership is one of the </w:t>
      </w:r>
      <w:r w:rsidR="003C4CF9">
        <w:t>crucial</w:t>
      </w:r>
      <w:r w:rsidRPr="00B07052">
        <w:t xml:space="preserve"> </w:t>
      </w:r>
      <w:r w:rsidR="003C4CF9">
        <w:t>elements for improving company productivity. As critical decision</w:t>
      </w:r>
      <w:r w:rsidR="000F1D4B">
        <w:t>-makers, leaders determine, deployment, development, and acquisition of organizational resources, the transformation of these resources into valuable commodities, and the delivery of the value to the company's stakeholders</w:t>
      </w:r>
      <w:sdt>
        <w:sdtPr>
          <w:id w:val="1130522392"/>
          <w:citation/>
        </w:sdtPr>
        <w:sdtEndPr/>
        <w:sdtContent>
          <w:r w:rsidR="00364E60">
            <w:fldChar w:fldCharType="begin"/>
          </w:r>
          <w:r w:rsidR="00364E60">
            <w:instrText xml:space="preserve"> CITATION Sha13 \l 1033 </w:instrText>
          </w:r>
          <w:r w:rsidR="00364E60">
            <w:fldChar w:fldCharType="separate"/>
          </w:r>
          <w:r w:rsidR="00364E60">
            <w:rPr>
              <w:noProof/>
            </w:rPr>
            <w:t xml:space="preserve"> (Sharma &amp; Singh, 2013)</w:t>
          </w:r>
          <w:r w:rsidR="00364E60">
            <w:fldChar w:fldCharType="end"/>
          </w:r>
        </w:sdtContent>
      </w:sdt>
      <w:r w:rsidR="000F1D4B">
        <w:t>.</w:t>
      </w:r>
      <w:r>
        <w:t xml:space="preserve"> Leadership refers to the process in which the organization's leaders motivate, inspire, and lead workers to move ahead in a particular direction that aligns with the company's strategic objectives and goals.</w:t>
      </w:r>
    </w:p>
    <w:p w14:paraId="321F73F1" w14:textId="69A22F4F" w:rsidR="004A6C4C" w:rsidRDefault="0003029C" w:rsidP="00555A52">
      <w:pPr>
        <w:pStyle w:val="Title2"/>
        <w:tabs>
          <w:tab w:val="left" w:pos="854"/>
        </w:tabs>
        <w:spacing w:line="360" w:lineRule="auto"/>
        <w:jc w:val="left"/>
      </w:pPr>
      <w:r>
        <w:tab/>
        <w:t>Organizational performance refers to a process</w:t>
      </w:r>
      <w:r>
        <w:t xml:space="preserve"> whereby the organization transforms inputs into valuable services and goods, which produce desired objectives. Adopting the efficient and effective </w:t>
      </w:r>
      <w:proofErr w:type="spellStart"/>
      <w:r>
        <w:t>Stylestyle</w:t>
      </w:r>
      <w:proofErr w:type="spellEnd"/>
      <w:r>
        <w:t xml:space="preserve"> of leadership by the company leader </w:t>
      </w:r>
      <w:r w:rsidR="008076AD">
        <w:t xml:space="preserve">drives workers' professional </w:t>
      </w:r>
      <w:r w:rsidR="008076AD">
        <w:lastRenderedPageBreak/>
        <w:t>development and commitment to their commitment towards their duties and roles within the organization</w:t>
      </w:r>
      <w:sdt>
        <w:sdtPr>
          <w:id w:val="1065691364"/>
          <w:citation/>
        </w:sdtPr>
        <w:sdtEndPr/>
        <w:sdtContent>
          <w:r w:rsidR="004B0E83">
            <w:fldChar w:fldCharType="begin"/>
          </w:r>
          <w:r w:rsidR="004B0E83">
            <w:instrText xml:space="preserve"> CITATION Mad16 \l 1033 </w:instrText>
          </w:r>
          <w:r w:rsidR="004B0E83">
            <w:fldChar w:fldCharType="separate"/>
          </w:r>
          <w:r w:rsidR="004B0E83">
            <w:rPr>
              <w:noProof/>
            </w:rPr>
            <w:t xml:space="preserve"> (Madanchian &amp; Hussein, 2016)</w:t>
          </w:r>
          <w:r w:rsidR="004B0E83">
            <w:fldChar w:fldCharType="end"/>
          </w:r>
        </w:sdtContent>
      </w:sdt>
      <w:r w:rsidR="008076AD">
        <w:t xml:space="preserve">. </w:t>
      </w:r>
    </w:p>
    <w:p w14:paraId="46A69EE8" w14:textId="26740192" w:rsidR="008076AD" w:rsidRDefault="0003029C" w:rsidP="00555A52">
      <w:pPr>
        <w:pStyle w:val="Title2"/>
        <w:tabs>
          <w:tab w:val="left" w:pos="854"/>
        </w:tabs>
        <w:spacing w:line="360" w:lineRule="auto"/>
        <w:jc w:val="left"/>
      </w:pPr>
      <w:r>
        <w:tab/>
        <w:t>In the DGL International case, the performance of the employees can be described as the capacity and capability of the worke</w:t>
      </w:r>
      <w:r>
        <w:t xml:space="preserve">rs to efficiently and effectively complete responsibilities, roles, and tasks defined in various job </w:t>
      </w:r>
      <w:r w:rsidR="000568D8">
        <w:t xml:space="preserve">descriptions. For instance, Technical Services division engineers are expected by the company to showcase good organizational performance that measures personal </w:t>
      </w:r>
      <w:r w:rsidR="00453114">
        <w:t>productivity.</w:t>
      </w:r>
    </w:p>
    <w:p w14:paraId="4B6D15EE" w14:textId="5FFD7E93" w:rsidR="00453114" w:rsidRDefault="0003029C" w:rsidP="00555A52">
      <w:pPr>
        <w:pStyle w:val="Title2"/>
        <w:tabs>
          <w:tab w:val="left" w:pos="854"/>
        </w:tabs>
        <w:spacing w:line="360" w:lineRule="auto"/>
        <w:rPr>
          <w:b/>
          <w:bCs/>
        </w:rPr>
      </w:pPr>
      <w:r w:rsidRPr="00453114">
        <w:rPr>
          <w:b/>
          <w:bCs/>
        </w:rPr>
        <w:t>Significance of Team composition</w:t>
      </w:r>
    </w:p>
    <w:p w14:paraId="1AEDB974" w14:textId="3BC1EC69" w:rsidR="00453114" w:rsidRDefault="0003029C" w:rsidP="00555A52">
      <w:pPr>
        <w:pStyle w:val="Title2"/>
        <w:tabs>
          <w:tab w:val="left" w:pos="854"/>
        </w:tabs>
        <w:spacing w:line="360" w:lineRule="auto"/>
        <w:jc w:val="left"/>
      </w:pPr>
      <w:r>
        <w:tab/>
      </w:r>
      <w:r w:rsidRPr="00453114">
        <w:t>The composition of teams in the organization can either be heterogeneous or homogeneous</w:t>
      </w:r>
      <w:r>
        <w:t>. Heterogeneous teams are crucial to the company since they usually have a greater variety of ideas and information</w:t>
      </w:r>
      <w:r>
        <w:t xml:space="preserve"> sources than homogeneous teams. If the organization's employees openly express preferences, ideas, and information, then the heterogeneous teams will more likely reach an excellent decision than homogeneous teams. </w:t>
      </w:r>
    </w:p>
    <w:p w14:paraId="19975CB3" w14:textId="68F5E62C" w:rsidR="0039389B" w:rsidRDefault="0003029C" w:rsidP="00555A52">
      <w:pPr>
        <w:pStyle w:val="Title2"/>
        <w:tabs>
          <w:tab w:val="left" w:pos="854"/>
        </w:tabs>
        <w:spacing w:line="360" w:lineRule="auto"/>
        <w:jc w:val="left"/>
      </w:pPr>
      <w:r>
        <w:tab/>
        <w:t>Currently, DGL International Company ex</w:t>
      </w:r>
      <w:r>
        <w:t xml:space="preserve">periences pressing challenges since its best-educated and highest-paid team in the Technical Services division comprising of 20 </w:t>
      </w:r>
      <w:proofErr w:type="spellStart"/>
      <w:r>
        <w:t>engineerings</w:t>
      </w:r>
      <w:proofErr w:type="spellEnd"/>
      <w:r>
        <w:t xml:space="preserve"> are reporting very low levels of productivity. This is a serious problem because the organization relies on the eff</w:t>
      </w:r>
      <w:r>
        <w:t xml:space="preserve">ectiveness and efficiency of its 20 engineers to produce excellent results to enhance or propel the continuity of the company's core business activities and operations. Therefore, appropriate team composition within the organization is crucial because </w:t>
      </w:r>
      <w:r w:rsidR="009174C6">
        <w:t>it has a positive impact on the performance of the employees and the overall productivity of the company in general. In the DGL International Company's case, the absence of an appropriate team in its Technical Service division can adversely influence other divisions within the organization, which can impact the organizational performance of DGL International negatively.</w:t>
      </w:r>
    </w:p>
    <w:p w14:paraId="5E190F5B" w14:textId="4A3B77FA" w:rsidR="009174C6" w:rsidRPr="00453114" w:rsidRDefault="0003029C" w:rsidP="00555A52">
      <w:pPr>
        <w:pStyle w:val="Title2"/>
        <w:tabs>
          <w:tab w:val="left" w:pos="854"/>
        </w:tabs>
        <w:spacing w:line="360" w:lineRule="auto"/>
        <w:jc w:val="left"/>
      </w:pPr>
      <w:r>
        <w:tab/>
        <w:t>Therefore, Terrill John should resolve the issues within the company's Technical Services division as soon as possible because they will affec</w:t>
      </w:r>
      <w:r>
        <w:t>t the organization's overall productivity</w:t>
      </w:r>
      <w:r w:rsidR="00651154">
        <w:t xml:space="preserve">. The dissatisfaction concerns raised by the 20 engineers' team reflect the underlying issues in the company, which leadership style problems can cause. Hence, the effective team composition within any organization plays a critical role in its productivity. Any concerns in the company's team composition should be resolved by the company executives as soon as they </w:t>
      </w:r>
      <w:r w:rsidR="002E6A04">
        <w:t>occur</w:t>
      </w:r>
      <w:r w:rsidR="00651154">
        <w:t xml:space="preserve"> since they can greatly contribute to the critical problems if not addressed in any organization good time.</w:t>
      </w:r>
    </w:p>
    <w:p w14:paraId="6CC3AEBD" w14:textId="2A137DDA" w:rsidR="009C21B1" w:rsidRDefault="009C21B1" w:rsidP="00555A52">
      <w:pPr>
        <w:pStyle w:val="Title2"/>
        <w:tabs>
          <w:tab w:val="left" w:pos="854"/>
        </w:tabs>
        <w:spacing w:line="360" w:lineRule="auto"/>
        <w:jc w:val="left"/>
      </w:pPr>
    </w:p>
    <w:p w14:paraId="0A0E8A9E" w14:textId="4C94EAAD" w:rsidR="00361AC0" w:rsidRDefault="0003029C" w:rsidP="00555A52">
      <w:pPr>
        <w:pStyle w:val="Title2"/>
        <w:tabs>
          <w:tab w:val="left" w:pos="854"/>
        </w:tabs>
        <w:spacing w:line="360" w:lineRule="auto"/>
        <w:rPr>
          <w:b/>
          <w:bCs/>
        </w:rPr>
      </w:pPr>
      <w:r>
        <w:rPr>
          <w:b/>
          <w:bCs/>
        </w:rPr>
        <w:t xml:space="preserve">Discussion of Issues </w:t>
      </w:r>
    </w:p>
    <w:p w14:paraId="07FBCB63" w14:textId="3D85C69B" w:rsidR="007D7697" w:rsidRDefault="0003029C" w:rsidP="00555A52">
      <w:pPr>
        <w:pStyle w:val="Title2"/>
        <w:tabs>
          <w:tab w:val="left" w:pos="854"/>
        </w:tabs>
        <w:spacing w:line="360" w:lineRule="auto"/>
        <w:jc w:val="left"/>
      </w:pPr>
      <w:r>
        <w:tab/>
      </w:r>
      <w:r w:rsidRPr="007D7697">
        <w:t>The main issue facing DGL International is the low level of productivity of their Technical Services department.</w:t>
      </w:r>
      <w:r>
        <w:t xml:space="preserve"> The division consists of the highest-paid and most well-educated 20 engineers in the organization. However, the</w:t>
      </w:r>
      <w:r>
        <w:t xml:space="preserve"> department is not producing desired results, which negatively impacts the organization's overall performance.</w:t>
      </w:r>
    </w:p>
    <w:p w14:paraId="502102BF" w14:textId="0E286BC1" w:rsidR="007D7697" w:rsidRDefault="0003029C" w:rsidP="00555A52">
      <w:pPr>
        <w:pStyle w:val="Title2"/>
        <w:tabs>
          <w:tab w:val="left" w:pos="854"/>
        </w:tabs>
        <w:spacing w:line="360" w:lineRule="auto"/>
        <w:jc w:val="left"/>
        <w:rPr>
          <w:b/>
          <w:bCs/>
        </w:rPr>
      </w:pPr>
      <w:r w:rsidRPr="007D7697">
        <w:rPr>
          <w:b/>
          <w:bCs/>
        </w:rPr>
        <w:t xml:space="preserve">Causes of the DGL’s Issues </w:t>
      </w:r>
    </w:p>
    <w:p w14:paraId="3FBA8B54" w14:textId="5AF02A85" w:rsidR="007D7697" w:rsidRDefault="0003029C" w:rsidP="00555A52">
      <w:pPr>
        <w:pStyle w:val="Title2"/>
        <w:tabs>
          <w:tab w:val="left" w:pos="854"/>
        </w:tabs>
        <w:spacing w:line="360" w:lineRule="auto"/>
        <w:jc w:val="left"/>
      </w:pPr>
      <w:r>
        <w:tab/>
      </w:r>
      <w:r w:rsidRPr="00B5757C">
        <w:t>When John Terrill was hired into DGL International, he organized a meeting with Technical Services division employee</w:t>
      </w:r>
      <w:r w:rsidRPr="00B5757C">
        <w:t xml:space="preserve">s </w:t>
      </w:r>
      <w:r>
        <w:t>who raised concerns that they are required to perform a task that does not contribute to the overall performance of the company or their professional development as engineers. One of the tasks included preparing reports that were never read or reviewed b</w:t>
      </w:r>
      <w:r>
        <w:t>y the top management but were expected from the Technical Services division.</w:t>
      </w:r>
    </w:p>
    <w:p w14:paraId="74119CFA" w14:textId="502EBB55" w:rsidR="003737F1" w:rsidRDefault="0003029C" w:rsidP="00555A52">
      <w:pPr>
        <w:pStyle w:val="Title2"/>
        <w:tabs>
          <w:tab w:val="left" w:pos="854"/>
        </w:tabs>
        <w:spacing w:line="360" w:lineRule="auto"/>
        <w:jc w:val="left"/>
        <w:rPr>
          <w:b/>
          <w:bCs/>
        </w:rPr>
      </w:pPr>
      <w:r w:rsidRPr="00786661">
        <w:rPr>
          <w:b/>
          <w:bCs/>
        </w:rPr>
        <w:t xml:space="preserve">Concerns of the Senior Management and Terrill’s Leadership </w:t>
      </w:r>
    </w:p>
    <w:p w14:paraId="2BD59AB3" w14:textId="74BBC91B" w:rsidR="00C67AE5" w:rsidRPr="00C67AE5" w:rsidRDefault="0003029C" w:rsidP="00555A52">
      <w:pPr>
        <w:pStyle w:val="Title2"/>
        <w:tabs>
          <w:tab w:val="left" w:pos="854"/>
        </w:tabs>
        <w:spacing w:line="360" w:lineRule="auto"/>
        <w:jc w:val="left"/>
      </w:pPr>
      <w:r>
        <w:tab/>
        <w:t xml:space="preserve">Leadership style is a type of relationship used by a person to influence people to work together towards a </w:t>
      </w:r>
      <w:r>
        <w:t>common objective or goal</w:t>
      </w:r>
      <w:sdt>
        <w:sdtPr>
          <w:id w:val="-1400130401"/>
          <w:citation/>
        </w:sdtPr>
        <w:sdtEndPr/>
        <w:sdtContent>
          <w:r w:rsidR="004B0E83">
            <w:fldChar w:fldCharType="begin"/>
          </w:r>
          <w:r w:rsidR="004B0E83">
            <w:instrText xml:space="preserve"> CITATION Mad16 \l 1033 </w:instrText>
          </w:r>
          <w:r w:rsidR="004B0E83">
            <w:fldChar w:fldCharType="separate"/>
          </w:r>
          <w:r w:rsidR="004B0E83">
            <w:rPr>
              <w:noProof/>
            </w:rPr>
            <w:t xml:space="preserve"> (Madanchian &amp; Hussein, 2016)</w:t>
          </w:r>
          <w:r w:rsidR="004B0E83">
            <w:fldChar w:fldCharType="end"/>
          </w:r>
        </w:sdtContent>
      </w:sdt>
      <w:r>
        <w:t>. On the other hand, leadership is a pattern associated with various managerial behaviors designed to incorporate personal or organizational interests and effects to attain a</w:t>
      </w:r>
      <w:r>
        <w:t xml:space="preserve"> specific goal or objective. Various leadership styles adopt various methods of leading employees and hence, produce different outcomes.   </w:t>
      </w:r>
    </w:p>
    <w:p w14:paraId="430A6399" w14:textId="696C07E7" w:rsidR="00361AC0" w:rsidRPr="00C67AE5" w:rsidRDefault="0003029C" w:rsidP="00555A52">
      <w:pPr>
        <w:pStyle w:val="Title2"/>
        <w:tabs>
          <w:tab w:val="left" w:pos="854"/>
        </w:tabs>
        <w:spacing w:line="360" w:lineRule="auto"/>
        <w:jc w:val="left"/>
      </w:pPr>
      <w:r>
        <w:rPr>
          <w:b/>
          <w:bCs/>
        </w:rPr>
        <w:t xml:space="preserve"> </w:t>
      </w:r>
      <w:r>
        <w:rPr>
          <w:b/>
          <w:bCs/>
        </w:rPr>
        <w:tab/>
      </w:r>
      <w:r w:rsidRPr="003737F1">
        <w:t>Terrill John employed the open communication policy to find out the issues facing Technical Services division empl</w:t>
      </w:r>
      <w:r w:rsidRPr="003737F1">
        <w:t xml:space="preserve">oyees. Terrill organized a meeting with the engineering to inquire about their grievances in point-blank </w:t>
      </w:r>
      <w:r w:rsidR="00F54C80">
        <w:t>instead of describing his role and duties at the company and the strategies he will adopt to bridge the gap between top management and the engineers and improve employees' welfare.</w:t>
      </w:r>
    </w:p>
    <w:p w14:paraId="04455C8A" w14:textId="53BD6109" w:rsidR="00EC3D4A" w:rsidRDefault="0003029C" w:rsidP="00555A52">
      <w:pPr>
        <w:pStyle w:val="Title2"/>
        <w:tabs>
          <w:tab w:val="left" w:pos="854"/>
        </w:tabs>
        <w:spacing w:line="360" w:lineRule="auto"/>
        <w:rPr>
          <w:b/>
          <w:bCs/>
        </w:rPr>
      </w:pPr>
      <w:r w:rsidRPr="00EC3D4A">
        <w:rPr>
          <w:b/>
          <w:bCs/>
        </w:rPr>
        <w:t>Analysis of the Issue</w:t>
      </w:r>
      <w:r w:rsidR="00C67AE5">
        <w:rPr>
          <w:b/>
          <w:bCs/>
        </w:rPr>
        <w:t>s</w:t>
      </w:r>
    </w:p>
    <w:p w14:paraId="2340688B" w14:textId="0AC5988B" w:rsidR="00C67AE5" w:rsidRDefault="0003029C" w:rsidP="00555A52">
      <w:pPr>
        <w:pStyle w:val="Title2"/>
        <w:tabs>
          <w:tab w:val="left" w:pos="854"/>
        </w:tabs>
        <w:spacing w:line="360" w:lineRule="auto"/>
        <w:jc w:val="left"/>
        <w:rPr>
          <w:b/>
          <w:bCs/>
        </w:rPr>
      </w:pPr>
      <w:r>
        <w:rPr>
          <w:b/>
          <w:bCs/>
        </w:rPr>
        <w:t xml:space="preserve">Current </w:t>
      </w:r>
      <w:proofErr w:type="spellStart"/>
      <w:r>
        <w:rPr>
          <w:b/>
          <w:bCs/>
        </w:rPr>
        <w:t>Stylestyle</w:t>
      </w:r>
      <w:proofErr w:type="spellEnd"/>
      <w:r>
        <w:rPr>
          <w:b/>
          <w:bCs/>
        </w:rPr>
        <w:t xml:space="preserve"> of leadership</w:t>
      </w:r>
    </w:p>
    <w:p w14:paraId="4C9B62E6" w14:textId="7F0B5F11" w:rsidR="00785414" w:rsidRDefault="0003029C" w:rsidP="00555A52">
      <w:pPr>
        <w:pStyle w:val="Title2"/>
        <w:tabs>
          <w:tab w:val="left" w:pos="854"/>
        </w:tabs>
        <w:spacing w:line="360" w:lineRule="auto"/>
        <w:jc w:val="left"/>
      </w:pPr>
      <w:r>
        <w:tab/>
      </w:r>
      <w:r w:rsidRPr="00D621E8">
        <w:t xml:space="preserve">John Terrill demonstrated democratic leadership styles </w:t>
      </w:r>
      <w:r w:rsidR="00702D8F">
        <w:t>while leading the engineers at the Technical Services division</w:t>
      </w:r>
      <w:r w:rsidR="0056487E">
        <w:t>. Democratic leadership is a leadership style in which decision-making is decentralized and shared by all employees</w:t>
      </w:r>
      <w:sdt>
        <w:sdtPr>
          <w:id w:val="-990794803"/>
          <w:citation/>
        </w:sdtPr>
        <w:sdtEndPr/>
        <w:sdtContent>
          <w:r w:rsidR="004B0E83">
            <w:fldChar w:fldCharType="begin"/>
          </w:r>
          <w:r w:rsidR="004B0E83">
            <w:instrText xml:space="preserve"> CITATION Sha13 \l 1033 </w:instrText>
          </w:r>
          <w:r w:rsidR="004B0E83">
            <w:fldChar w:fldCharType="separate"/>
          </w:r>
          <w:r w:rsidR="004B0E83">
            <w:rPr>
              <w:noProof/>
            </w:rPr>
            <w:t xml:space="preserve"> (Sharma &amp; Singh, 2013)</w:t>
          </w:r>
          <w:r w:rsidR="004B0E83">
            <w:fldChar w:fldCharType="end"/>
          </w:r>
        </w:sdtContent>
      </w:sdt>
      <w:r w:rsidR="0056487E">
        <w:t xml:space="preserve">. A leader who is democratic usually believes in his subordinates and relies on a functioning group of people to attain the desired </w:t>
      </w:r>
      <w:r w:rsidR="0070528F">
        <w:t xml:space="preserve">results. Terrill is a democratic leader </w:t>
      </w:r>
      <w:r w:rsidR="006D15F0">
        <w:t xml:space="preserve">since he is open to ideas and suggestions, </w:t>
      </w:r>
      <w:r w:rsidR="006D15F0">
        <w:lastRenderedPageBreak/>
        <w:t>moving freely amongst the group of 20 engineers in the Technical Services division</w:t>
      </w:r>
      <w:r w:rsidR="00E45492">
        <w:t xml:space="preserve"> instead of imposing his ideas and perceptions on </w:t>
      </w:r>
      <w:r w:rsidR="007D33ED">
        <w:t xml:space="preserve">them. </w:t>
      </w:r>
      <w:r w:rsidR="00475F27">
        <w:t>He allows the department employees or workers to set forth these grievances. When</w:t>
      </w:r>
      <w:r w:rsidR="007D33ED">
        <w:t xml:space="preserve"> leading the Technical Services division, Terrill listened to the issues and concerns raised by the department employees and sought to address the problems by comprehending the engineers' </w:t>
      </w:r>
      <w:r w:rsidR="00DB143E">
        <w:t>grievances. For</w:t>
      </w:r>
      <w:r w:rsidR="00A620A4">
        <w:t xml:space="preserve"> instance, Terrill ordered the engineers to submit the technical reports to his office daily to highlight the concerns on the situation, which </w:t>
      </w:r>
      <w:r w:rsidR="00DB143E">
        <w:t>led</w:t>
      </w:r>
      <w:r w:rsidR="00A620A4">
        <w:t xml:space="preserve"> to a low level of productivity in the </w:t>
      </w:r>
      <w:r w:rsidR="00DB143E">
        <w:t>department. Although</w:t>
      </w:r>
      <w:r w:rsidR="00A620A4">
        <w:t xml:space="preserve"> Terrill leads the best educated and </w:t>
      </w:r>
      <w:r w:rsidR="00DB143E">
        <w:t>critical</w:t>
      </w:r>
      <w:r w:rsidR="00A620A4">
        <w:t xml:space="preserve"> thinking engineers, he did not employ the la</w:t>
      </w:r>
      <w:r w:rsidR="00DB143E">
        <w:t xml:space="preserve">issez-faire type of leadership style to allow them to work the way they want but decided to guide the group, participate and listening to the group, and allowing them to give their inputs. </w:t>
      </w:r>
    </w:p>
    <w:p w14:paraId="5979B3C2" w14:textId="601AF09B" w:rsidR="00D621E8" w:rsidRDefault="0003029C" w:rsidP="00555A52">
      <w:pPr>
        <w:pStyle w:val="Title2"/>
        <w:tabs>
          <w:tab w:val="left" w:pos="854"/>
        </w:tabs>
        <w:spacing w:line="360" w:lineRule="auto"/>
        <w:jc w:val="left"/>
      </w:pPr>
      <w:r>
        <w:tab/>
        <w:t>Before John Terrill was hired into DGL Int</w:t>
      </w:r>
      <w:r>
        <w:t xml:space="preserve">ernational, the leadership style was autocratic since the leaders and the company executives refused to participate, listen, guide or allow the ideas and suggestions of the group of 20 </w:t>
      </w:r>
      <w:proofErr w:type="spellStart"/>
      <w:r>
        <w:t>engineerings</w:t>
      </w:r>
      <w:proofErr w:type="spellEnd"/>
      <w:r>
        <w:t xml:space="preserve"> working under the Technical Services division. For example</w:t>
      </w:r>
      <w:r>
        <w:t>, the employees were required to prepare the technical reports which were not reviewed. Therefore, if the management listened to the engineers' grievances would have allowed them to use their time constructively to increase the performance of the Technical</w:t>
      </w:r>
      <w:r>
        <w:t xml:space="preserve"> Services divisions and the overall productivity of the organization.</w:t>
      </w:r>
    </w:p>
    <w:p w14:paraId="34DF71C0" w14:textId="57CB8DB3" w:rsidR="00C67AE5" w:rsidRDefault="0003029C" w:rsidP="00555A52">
      <w:pPr>
        <w:pStyle w:val="Title2"/>
        <w:tabs>
          <w:tab w:val="left" w:pos="854"/>
        </w:tabs>
        <w:spacing w:line="360" w:lineRule="auto"/>
        <w:jc w:val="left"/>
      </w:pPr>
      <w:r>
        <w:tab/>
        <w:t xml:space="preserve">The top management and the company executives' concerns on John Terrill's </w:t>
      </w:r>
      <w:proofErr w:type="spellStart"/>
      <w:r>
        <w:t>Stylestyle</w:t>
      </w:r>
      <w:proofErr w:type="spellEnd"/>
      <w:r>
        <w:t xml:space="preserve"> of leadership are that he showed a lack of tolerance towards their directions and </w:t>
      </w:r>
      <w:r>
        <w:t>decisions. Additionally, Terrill did bridge the gap between the engineers and the top management. Also, John did not discuss the issues aired by the Technical Service division employees with the top management</w:t>
      </w:r>
      <w:r w:rsidR="00BA0C16">
        <w:t xml:space="preserve">. He decided the address the concerns without involving them. Since the company executives could not understand why the Technical Services division's low level of productivity despite comprising of best-educated and highest-paid engineers, they hired John Terrill to unravel and solve the problems. On the contrary, Terrill's handling of the concerns worsened the engineer's grievances against the company executives. </w:t>
      </w:r>
      <w:r w:rsidR="00C757A8">
        <w:t>This kind</w:t>
      </w:r>
      <w:r w:rsidR="00BA0C16">
        <w:t xml:space="preserve"> of strategy has critical consequences on its organizational composition </w:t>
      </w:r>
      <w:r w:rsidR="00C757A8">
        <w:t>since it has further widened the gap between the top management and the Technical Services division.</w:t>
      </w:r>
    </w:p>
    <w:p w14:paraId="3A718A5B" w14:textId="4CAF6BB6" w:rsidR="009C21B1" w:rsidRDefault="0003029C" w:rsidP="00555A52">
      <w:pPr>
        <w:pStyle w:val="Title2"/>
        <w:tabs>
          <w:tab w:val="left" w:pos="854"/>
        </w:tabs>
        <w:spacing w:line="360" w:lineRule="auto"/>
        <w:jc w:val="left"/>
        <w:rPr>
          <w:b/>
          <w:bCs/>
        </w:rPr>
      </w:pPr>
      <w:r w:rsidRPr="00C757A8">
        <w:rPr>
          <w:b/>
          <w:bCs/>
        </w:rPr>
        <w:t>Terrill’s Sources of Power</w:t>
      </w:r>
    </w:p>
    <w:p w14:paraId="0BC45FA0" w14:textId="0955C1E7" w:rsidR="00DB143E" w:rsidRDefault="0003029C" w:rsidP="00555A52">
      <w:pPr>
        <w:pStyle w:val="Title2"/>
        <w:tabs>
          <w:tab w:val="left" w:pos="854"/>
        </w:tabs>
        <w:spacing w:line="360" w:lineRule="auto"/>
        <w:jc w:val="left"/>
      </w:pPr>
      <w:r>
        <w:lastRenderedPageBreak/>
        <w:tab/>
      </w:r>
      <w:r w:rsidRPr="00F54C33">
        <w:t xml:space="preserve">Terrill’s main source of power is the focus on the technical department employees’ issues and </w:t>
      </w:r>
      <w:r w:rsidR="0061075C" w:rsidRPr="00F54C33">
        <w:t>concerns. This</w:t>
      </w:r>
      <w:r>
        <w:t xml:space="preserve"> is because he adopted a democratic </w:t>
      </w:r>
      <w:proofErr w:type="spellStart"/>
      <w:r>
        <w:t>Stylestyle</w:t>
      </w:r>
      <w:proofErr w:type="spellEnd"/>
      <w:r>
        <w:t xml:space="preserve"> of leadership </w:t>
      </w:r>
      <w:r w:rsidR="0061075C">
        <w:t>that enabled him to listen to the grievances of the engineers.</w:t>
      </w:r>
    </w:p>
    <w:p w14:paraId="5B576E76" w14:textId="32C3BD15" w:rsidR="00DB143E" w:rsidRDefault="0003029C" w:rsidP="00555A52">
      <w:pPr>
        <w:pStyle w:val="Title2"/>
        <w:tabs>
          <w:tab w:val="left" w:pos="854"/>
        </w:tabs>
        <w:spacing w:line="360" w:lineRule="auto"/>
        <w:jc w:val="left"/>
      </w:pPr>
      <w:r>
        <w:tab/>
      </w:r>
      <w:r w:rsidR="0061075C">
        <w:t xml:space="preserve">Additionally, Terrill John’s sources of power can be described as legitimate power since </w:t>
      </w:r>
      <w:r>
        <w:t>he was hired by the company and assigned the positive by the organization executives to address the problems facing the Technical Service division. This shows that he had the capacity and ca</w:t>
      </w:r>
      <w:r>
        <w:t xml:space="preserve">pability to change or alter the dynamics of the technical </w:t>
      </w:r>
      <w:r w:rsidR="00DD1EEC">
        <w:t>department. However, it is crucial to note that</w:t>
      </w:r>
      <w:r w:rsidR="003475F4">
        <w:t xml:space="preserve"> a leader can only exercise legitimate powers </w:t>
      </w:r>
      <w:r w:rsidR="00601A24">
        <w:t>if the employees or his subordinates accept and acknowledge the company's authority</w:t>
      </w:r>
      <w:r w:rsidR="008D111A">
        <w:t xml:space="preserve">. In the case of </w:t>
      </w:r>
      <w:r w:rsidR="0050186B">
        <w:t>DGL, the Technical Department workers demonstrated the acceptance of the authority and ideas of Terrill and were willing to share their grievances and follow his orders.</w:t>
      </w:r>
    </w:p>
    <w:p w14:paraId="531CB97E" w14:textId="7C046AAB" w:rsidR="00DB143E" w:rsidRPr="0050186B" w:rsidRDefault="0003029C" w:rsidP="00555A52">
      <w:pPr>
        <w:pStyle w:val="Title2"/>
        <w:tabs>
          <w:tab w:val="left" w:pos="854"/>
        </w:tabs>
        <w:spacing w:line="360" w:lineRule="auto"/>
        <w:jc w:val="left"/>
        <w:rPr>
          <w:b/>
          <w:bCs/>
        </w:rPr>
      </w:pPr>
      <w:r w:rsidRPr="0050186B">
        <w:rPr>
          <w:b/>
          <w:bCs/>
        </w:rPr>
        <w:t xml:space="preserve">Team and Followers Composition </w:t>
      </w:r>
    </w:p>
    <w:p w14:paraId="1AF29E7D" w14:textId="56F01FC2" w:rsidR="00DB143E" w:rsidRDefault="0003029C" w:rsidP="00555A52">
      <w:pPr>
        <w:pStyle w:val="Title2"/>
        <w:tabs>
          <w:tab w:val="left" w:pos="854"/>
        </w:tabs>
        <w:spacing w:line="360" w:lineRule="auto"/>
        <w:jc w:val="left"/>
      </w:pPr>
      <w:r>
        <w:tab/>
      </w:r>
      <w:r w:rsidR="006559F9">
        <w:t xml:space="preserve">The followers of Terrill in the Technical Services division can be characterized as dynamic or effective followers. The division consists of 20 engineers who are best-educated and highest-paid in the </w:t>
      </w:r>
      <w:r w:rsidR="0040467D">
        <w:t xml:space="preserve">organization. The engineers are critical thinkers and have a sense of independence concerning their work. Even if they possess all these </w:t>
      </w:r>
      <w:r w:rsidR="00B64F4F">
        <w:t>qualities,</w:t>
      </w:r>
      <w:r w:rsidR="0040467D">
        <w:t xml:space="preserve"> they acknowledge and respect the authority of John </w:t>
      </w:r>
      <w:r w:rsidR="00B64F4F">
        <w:t xml:space="preserve">Terrill. Additionally, effective followers or teams display willingness and enthusiasm to participate in discussions while accepting the two-way form of communication in their workplace </w:t>
      </w:r>
      <w:sdt>
        <w:sdtPr>
          <w:id w:val="-1118747778"/>
          <w:citation/>
        </w:sdtPr>
        <w:sdtEndPr/>
        <w:sdtContent>
          <w:r w:rsidR="008126A4">
            <w:fldChar w:fldCharType="begin"/>
          </w:r>
          <w:r w:rsidR="008126A4">
            <w:instrText xml:space="preserve"> CITATION Mel06 \l 1033 </w:instrText>
          </w:r>
          <w:r w:rsidR="008126A4">
            <w:fldChar w:fldCharType="separate"/>
          </w:r>
          <w:r w:rsidR="008126A4">
            <w:rPr>
              <w:noProof/>
            </w:rPr>
            <w:t>(Mello, 2006)</w:t>
          </w:r>
          <w:r w:rsidR="008126A4">
            <w:fldChar w:fldCharType="end"/>
          </w:r>
        </w:sdtContent>
      </w:sdt>
      <w:r w:rsidR="00B64F4F">
        <w:t xml:space="preserve">. The engineers in the Technical Service department </w:t>
      </w:r>
      <w:r w:rsidR="00A3751E">
        <w:t>appreciated the initiative of john Terrill since the</w:t>
      </w:r>
      <w:r w:rsidR="0039389B">
        <w:t>y</w:t>
      </w:r>
      <w:r w:rsidR="00A3751E">
        <w:t xml:space="preserve"> actively participated and listened during the meeting and were able to air their grievances without hesitation. </w:t>
      </w:r>
      <w:r w:rsidR="00B5636B">
        <w:t>They raised their concerns to Terrill, and they agreed to follow his orders by preparing the technical reports turning them to his office daily instead of sending them to the organization's headquarters via email.</w:t>
      </w:r>
    </w:p>
    <w:p w14:paraId="4B576175" w14:textId="088F2144" w:rsidR="00AC1F37" w:rsidRDefault="0003029C" w:rsidP="00555A52">
      <w:pPr>
        <w:pStyle w:val="Title2"/>
        <w:tabs>
          <w:tab w:val="left" w:pos="854"/>
        </w:tabs>
        <w:spacing w:line="360" w:lineRule="auto"/>
        <w:jc w:val="left"/>
      </w:pPr>
      <w:r>
        <w:tab/>
        <w:t>The composition of tea</w:t>
      </w:r>
      <w:r>
        <w:t>m DGL’s Technical Services department is homogeneous since the engineers are all highly skilled and qualified in their job. Additionally, engineers are the highest-paid professionals in the organization. They handle their roles and duties as an operational</w:t>
      </w:r>
      <w:r>
        <w:t xml:space="preserve"> group or team, and they are twenty workers.</w:t>
      </w:r>
    </w:p>
    <w:p w14:paraId="75FBF46F" w14:textId="667682BE" w:rsidR="00DE29EC" w:rsidRDefault="0003029C" w:rsidP="00555A52">
      <w:pPr>
        <w:pStyle w:val="Title2"/>
        <w:tabs>
          <w:tab w:val="left" w:pos="854"/>
        </w:tabs>
        <w:spacing w:line="360" w:lineRule="auto"/>
        <w:rPr>
          <w:b/>
          <w:bCs/>
        </w:rPr>
      </w:pPr>
      <w:r w:rsidRPr="00DE29EC">
        <w:rPr>
          <w:b/>
          <w:bCs/>
        </w:rPr>
        <w:t>Recommendations</w:t>
      </w:r>
    </w:p>
    <w:p w14:paraId="6B829374" w14:textId="0B5FC094" w:rsidR="002E6A04" w:rsidRDefault="002E6A04" w:rsidP="00555A52">
      <w:pPr>
        <w:pStyle w:val="Title2"/>
        <w:tabs>
          <w:tab w:val="left" w:pos="854"/>
        </w:tabs>
        <w:spacing w:line="360" w:lineRule="auto"/>
        <w:rPr>
          <w:b/>
          <w:bCs/>
        </w:rPr>
      </w:pPr>
    </w:p>
    <w:p w14:paraId="736BB5EB" w14:textId="6C3FDF9E" w:rsidR="002E6A04" w:rsidRDefault="0003029C" w:rsidP="00555A52">
      <w:pPr>
        <w:pStyle w:val="Title2"/>
        <w:tabs>
          <w:tab w:val="left" w:pos="854"/>
        </w:tabs>
        <w:spacing w:line="360" w:lineRule="auto"/>
        <w:jc w:val="left"/>
      </w:pPr>
      <w:r>
        <w:lastRenderedPageBreak/>
        <w:tab/>
      </w:r>
      <w:r w:rsidRPr="00AD70CA">
        <w:t>I recommend T</w:t>
      </w:r>
      <w:r w:rsidR="00AD70CA" w:rsidRPr="00AD70CA">
        <w:t xml:space="preserve">errill and the company executives apply the situational leadership theory and model </w:t>
      </w:r>
      <w:r w:rsidR="00AD70CA">
        <w:t xml:space="preserve">in resolving the issues raised by the team </w:t>
      </w:r>
      <w:r>
        <w:t>of 20</w:t>
      </w:r>
      <w:r w:rsidR="00AD70CA">
        <w:t xml:space="preserve"> engineers from DGL International's Technical Services </w:t>
      </w:r>
      <w:r>
        <w:t>division. Situational leadership theory combines both supportive and directive dimensions, and every dimension is appropriately applied in a particular scenario</w:t>
      </w:r>
      <w:sdt>
        <w:sdtPr>
          <w:id w:val="1398870549"/>
          <w:citation/>
        </w:sdtPr>
        <w:sdtEndPr/>
        <w:sdtContent>
          <w:r w:rsidR="00354769">
            <w:fldChar w:fldCharType="begin"/>
          </w:r>
          <w:r w:rsidR="00354769">
            <w:instrText xml:space="preserve"> CITATION Gha17 \l 1033 </w:instrText>
          </w:r>
          <w:r w:rsidR="00354769">
            <w:fldChar w:fldCharType="separate"/>
          </w:r>
          <w:r w:rsidR="00354769">
            <w:rPr>
              <w:noProof/>
            </w:rPr>
            <w:t xml:space="preserve"> (Ghazzaw, Shoughar, &amp; Osta, 2017)</w:t>
          </w:r>
          <w:r w:rsidR="00354769">
            <w:fldChar w:fldCharType="end"/>
          </w:r>
        </w:sdtContent>
      </w:sdt>
      <w:r>
        <w:t xml:space="preserve">. </w:t>
      </w:r>
    </w:p>
    <w:p w14:paraId="6C39805C" w14:textId="3565C8AE" w:rsidR="00CC2EB5" w:rsidRDefault="0003029C" w:rsidP="00555A52">
      <w:pPr>
        <w:pStyle w:val="Title2"/>
        <w:tabs>
          <w:tab w:val="left" w:pos="854"/>
        </w:tabs>
        <w:spacing w:line="360" w:lineRule="auto"/>
        <w:jc w:val="left"/>
      </w:pPr>
      <w:r>
        <w:tab/>
        <w:t xml:space="preserve">Therefore, leaders working in DGL international need to evaluate their employees by assessing their commitment to achieving a given objective or goal. For instance, after Terrill noted that the employees in the Technical Services </w:t>
      </w:r>
      <w:r>
        <w:t>unit are dissatisfied with the company's senior leaders, he should change the degree of directiveness and supportiveness according to the engineers’ situation and their motivation levels. This will allow openness between the Technical Services department e</w:t>
      </w:r>
      <w:r>
        <w:t>mployees and the senior leaders to ensure the competence and independence of employees’ decisions.</w:t>
      </w:r>
    </w:p>
    <w:p w14:paraId="137ECD76" w14:textId="0024C099" w:rsidR="00555A52" w:rsidRDefault="0003029C" w:rsidP="00555A52">
      <w:pPr>
        <w:pStyle w:val="Title2"/>
        <w:tabs>
          <w:tab w:val="left" w:pos="854"/>
        </w:tabs>
        <w:spacing w:line="360" w:lineRule="auto"/>
        <w:jc w:val="left"/>
      </w:pPr>
      <w:r>
        <w:tab/>
        <w:t>To solve the Technical Services division issues, John Terrill should provide appropriate task support, direction, and guidance for the engineers to accompli</w:t>
      </w:r>
      <w:r>
        <w:t xml:space="preserve">sh the DGL international's goals, aims, and objectives </w:t>
      </w:r>
      <w:r w:rsidR="0069290D">
        <w:t>successfully. Therefore, as a situational leader Terrill needs to handle or resolve issues and concerns raised by the engineers quickly and as soon as they occur to overcome them. This will improve the productivity of the Technical Services department and the overall productivity of DGL International Company.</w:t>
      </w:r>
    </w:p>
    <w:p w14:paraId="1CFD6601" w14:textId="51E0DD0E" w:rsidR="00364E60" w:rsidRDefault="0003029C" w:rsidP="00364E60">
      <w:pPr>
        <w:pStyle w:val="Title2"/>
        <w:tabs>
          <w:tab w:val="left" w:pos="854"/>
        </w:tabs>
        <w:spacing w:line="360" w:lineRule="auto"/>
        <w:rPr>
          <w:b/>
          <w:bCs/>
        </w:rPr>
      </w:pPr>
      <w:r w:rsidRPr="00364E60">
        <w:rPr>
          <w:b/>
          <w:bCs/>
        </w:rPr>
        <w:t>Conclusion</w:t>
      </w:r>
    </w:p>
    <w:p w14:paraId="3A8D44EB" w14:textId="146DDC82" w:rsidR="00364E60" w:rsidRDefault="0003029C" w:rsidP="00364E60">
      <w:pPr>
        <w:pStyle w:val="Title2"/>
        <w:tabs>
          <w:tab w:val="left" w:pos="854"/>
        </w:tabs>
        <w:spacing w:line="360" w:lineRule="auto"/>
        <w:jc w:val="left"/>
      </w:pPr>
      <w:r>
        <w:tab/>
      </w:r>
      <w:r w:rsidRPr="00364E60">
        <w:t xml:space="preserve">To be effective in DGL International’s Technical Services division situation, John Terrill </w:t>
      </w:r>
      <w:r>
        <w:t xml:space="preserve">must keep the communication open to enable </w:t>
      </w:r>
      <w:r>
        <w:t>the team of 20 engineers to raise any other grievances or concerns that may arise. Also, he needs to focus on the discussion to improve the independence and competence of his team in decision making. Additionally, Terrill must also be ready to commit to th</w:t>
      </w:r>
      <w:r>
        <w:t xml:space="preserve">e motivation of employees and the improvement of their welfare as workers. As a democratic leader, he should respect the engineers and ideas and opinions </w:t>
      </w:r>
    </w:p>
    <w:p w14:paraId="7FDF9287" w14:textId="77777777" w:rsidR="00364E60" w:rsidRPr="00364E60" w:rsidRDefault="00364E60" w:rsidP="00364E60">
      <w:pPr>
        <w:pStyle w:val="Title2"/>
        <w:tabs>
          <w:tab w:val="left" w:pos="854"/>
        </w:tabs>
        <w:spacing w:line="360" w:lineRule="auto"/>
        <w:jc w:val="left"/>
      </w:pPr>
    </w:p>
    <w:p w14:paraId="4842E373" w14:textId="77777777" w:rsidR="00DB143E" w:rsidRPr="00364E60" w:rsidRDefault="00DB143E" w:rsidP="00555A52">
      <w:pPr>
        <w:pStyle w:val="Title2"/>
        <w:tabs>
          <w:tab w:val="left" w:pos="854"/>
        </w:tabs>
        <w:spacing w:line="360" w:lineRule="auto"/>
        <w:jc w:val="left"/>
      </w:pPr>
    </w:p>
    <w:p w14:paraId="0E464ED8" w14:textId="3A4B5B22" w:rsidR="009C21B1" w:rsidRDefault="009C21B1" w:rsidP="00555A52">
      <w:pPr>
        <w:pStyle w:val="Title2"/>
        <w:tabs>
          <w:tab w:val="left" w:pos="854"/>
        </w:tabs>
        <w:spacing w:line="360" w:lineRule="auto"/>
        <w:jc w:val="left"/>
      </w:pPr>
    </w:p>
    <w:p w14:paraId="77F3F6B3" w14:textId="654C1894" w:rsidR="009C21B1" w:rsidRDefault="009C21B1" w:rsidP="00555A52">
      <w:pPr>
        <w:pStyle w:val="Title2"/>
        <w:tabs>
          <w:tab w:val="left" w:pos="854"/>
        </w:tabs>
        <w:spacing w:line="360" w:lineRule="auto"/>
        <w:jc w:val="left"/>
      </w:pPr>
    </w:p>
    <w:p w14:paraId="3357C0CE" w14:textId="77777777" w:rsidR="009C21B1" w:rsidRPr="00683ECC" w:rsidRDefault="009C21B1" w:rsidP="00555A52">
      <w:pPr>
        <w:pStyle w:val="Title2"/>
        <w:tabs>
          <w:tab w:val="left" w:pos="854"/>
        </w:tabs>
        <w:spacing w:line="360" w:lineRule="auto"/>
        <w:jc w:val="left"/>
      </w:pPr>
    </w:p>
    <w:p w14:paraId="20FEDC2D" w14:textId="6C517A5E" w:rsidR="00683ECC" w:rsidRDefault="00683ECC" w:rsidP="00555A52">
      <w:pPr>
        <w:pStyle w:val="Title2"/>
        <w:spacing w:line="360" w:lineRule="auto"/>
      </w:pPr>
    </w:p>
    <w:p w14:paraId="0CD0680E" w14:textId="389A6F95" w:rsidR="00683ECC" w:rsidRDefault="0003029C" w:rsidP="00555A52">
      <w:pPr>
        <w:pStyle w:val="Title2"/>
        <w:spacing w:line="360" w:lineRule="auto"/>
      </w:pPr>
      <w:r>
        <w:lastRenderedPageBreak/>
        <w:t xml:space="preserve">References </w:t>
      </w:r>
    </w:p>
    <w:p w14:paraId="269025D9" w14:textId="6395859F" w:rsidR="00683ECC" w:rsidRDefault="00683ECC" w:rsidP="00555A52">
      <w:pPr>
        <w:pStyle w:val="Title2"/>
        <w:spacing w:line="360" w:lineRule="auto"/>
      </w:pPr>
    </w:p>
    <w:p w14:paraId="1FCF72CD" w14:textId="77777777" w:rsidR="00354769" w:rsidRDefault="0003029C" w:rsidP="00354769">
      <w:pPr>
        <w:pStyle w:val="Bibliography"/>
        <w:rPr>
          <w:noProof/>
        </w:rPr>
      </w:pPr>
      <w:r>
        <w:fldChar w:fldCharType="begin"/>
      </w:r>
      <w:r>
        <w:instrText xml:space="preserve"> BIBLIOGRAPHY  \l 1033 </w:instrText>
      </w:r>
      <w:r>
        <w:fldChar w:fldCharType="separate"/>
      </w:r>
      <w:r>
        <w:rPr>
          <w:noProof/>
        </w:rPr>
        <w:t>Ghazzaw, K., Shoughar, R. E., &amp; Osta, B. E. (2017). Situati</w:t>
      </w:r>
      <w:r>
        <w:rPr>
          <w:noProof/>
        </w:rPr>
        <w:t xml:space="preserve">onal Leadership and Its Effectiveness in Rising Employee Productivity: A Study on North Lebanon Organization. </w:t>
      </w:r>
      <w:r>
        <w:rPr>
          <w:i/>
          <w:iCs/>
          <w:noProof/>
        </w:rPr>
        <w:t>Human Resource Management Research, 7</w:t>
      </w:r>
      <w:r>
        <w:rPr>
          <w:noProof/>
        </w:rPr>
        <w:t>(3), 102-110. doi:10.5923/j.hrmr.20170703.02</w:t>
      </w:r>
    </w:p>
    <w:p w14:paraId="0370A553" w14:textId="77777777" w:rsidR="00354769" w:rsidRDefault="0003029C" w:rsidP="00354769">
      <w:pPr>
        <w:pStyle w:val="Bibliography"/>
        <w:rPr>
          <w:noProof/>
        </w:rPr>
      </w:pPr>
      <w:r>
        <w:rPr>
          <w:noProof/>
        </w:rPr>
        <w:t xml:space="preserve">Madanchian, M., &amp; Hussein, N. (2016). Effects of </w:t>
      </w:r>
      <w:r>
        <w:rPr>
          <w:noProof/>
        </w:rPr>
        <w:t>Leadership on Organizational Performance. 115-117. Retrieved from https://www.researchgate.net/publication/305323612_Effects_of_Leadership_on_Organizational_Performance</w:t>
      </w:r>
    </w:p>
    <w:p w14:paraId="1383148E" w14:textId="77777777" w:rsidR="00354769" w:rsidRDefault="0003029C" w:rsidP="00354769">
      <w:pPr>
        <w:pStyle w:val="Bibliography"/>
        <w:rPr>
          <w:noProof/>
        </w:rPr>
      </w:pPr>
      <w:r>
        <w:rPr>
          <w:noProof/>
        </w:rPr>
        <w:t xml:space="preserve">Mello, A. S. (2006). Team Composition. </w:t>
      </w:r>
      <w:r>
        <w:rPr>
          <w:i/>
          <w:iCs/>
          <w:noProof/>
        </w:rPr>
        <w:t>The Journal of Business, 79</w:t>
      </w:r>
      <w:r>
        <w:rPr>
          <w:noProof/>
        </w:rPr>
        <w:t>(3), 1019-1040. doi:1</w:t>
      </w:r>
      <w:r>
        <w:rPr>
          <w:noProof/>
        </w:rPr>
        <w:t>0.1086/500668</w:t>
      </w:r>
    </w:p>
    <w:p w14:paraId="26B8564B" w14:textId="77777777" w:rsidR="00354769" w:rsidRDefault="0003029C" w:rsidP="00354769">
      <w:pPr>
        <w:pStyle w:val="Bibliography"/>
        <w:rPr>
          <w:noProof/>
        </w:rPr>
      </w:pPr>
      <w:r>
        <w:rPr>
          <w:noProof/>
        </w:rPr>
        <w:t xml:space="preserve">Sharma, J. K., &amp; Singh, K. (2013). A Study on the Democratic Style of Leadership. </w:t>
      </w:r>
      <w:r>
        <w:rPr>
          <w:i/>
          <w:iCs/>
          <w:noProof/>
        </w:rPr>
        <w:t>INTERNATIONAL JOURNAL OF MANAGEMENT &amp; INFORMATION TECHNOLOGY, 3</w:t>
      </w:r>
      <w:r>
        <w:rPr>
          <w:noProof/>
        </w:rPr>
        <w:t>(2), 54-57. doi:10.24297/ijmit.v3i2.1367</w:t>
      </w:r>
    </w:p>
    <w:p w14:paraId="7A34069D" w14:textId="08D33266" w:rsidR="00A36542" w:rsidRPr="00A36542" w:rsidRDefault="0003029C" w:rsidP="00354769">
      <w:pPr>
        <w:spacing w:line="360" w:lineRule="auto"/>
      </w:pPr>
      <w:r>
        <w:fldChar w:fldCharType="end"/>
      </w:r>
    </w:p>
    <w:p w14:paraId="39F3682A" w14:textId="49EFEA2D" w:rsidR="00A36542" w:rsidRDefault="00A36542" w:rsidP="00555A52">
      <w:pPr>
        <w:spacing w:line="360" w:lineRule="auto"/>
      </w:pPr>
    </w:p>
    <w:p w14:paraId="13F78ECD" w14:textId="07CD34F3" w:rsidR="00A36542" w:rsidRDefault="0003029C" w:rsidP="00555A52">
      <w:pPr>
        <w:tabs>
          <w:tab w:val="left" w:pos="2127"/>
        </w:tabs>
        <w:spacing w:line="360" w:lineRule="auto"/>
      </w:pPr>
      <w:r>
        <w:tab/>
      </w:r>
    </w:p>
    <w:p w14:paraId="667514C8" w14:textId="34AB39F0" w:rsidR="00555A52" w:rsidRDefault="00555A52" w:rsidP="00555A52">
      <w:pPr>
        <w:tabs>
          <w:tab w:val="left" w:pos="2127"/>
        </w:tabs>
        <w:spacing w:line="360" w:lineRule="auto"/>
      </w:pPr>
    </w:p>
    <w:p w14:paraId="27DA7AA4" w14:textId="039F9FE0" w:rsidR="00555A52" w:rsidRDefault="00555A52" w:rsidP="00555A52">
      <w:pPr>
        <w:tabs>
          <w:tab w:val="left" w:pos="2127"/>
        </w:tabs>
        <w:spacing w:line="360" w:lineRule="auto"/>
      </w:pPr>
    </w:p>
    <w:p w14:paraId="1DC513FE" w14:textId="2C9CB2EB" w:rsidR="00555A52" w:rsidRDefault="00555A52" w:rsidP="00555A52">
      <w:pPr>
        <w:tabs>
          <w:tab w:val="left" w:pos="2127"/>
        </w:tabs>
        <w:spacing w:line="360" w:lineRule="auto"/>
      </w:pPr>
    </w:p>
    <w:p w14:paraId="1288AB54" w14:textId="202173B5" w:rsidR="00555A52" w:rsidRDefault="00555A52" w:rsidP="00555A52">
      <w:pPr>
        <w:tabs>
          <w:tab w:val="left" w:pos="2127"/>
        </w:tabs>
        <w:spacing w:line="360" w:lineRule="auto"/>
      </w:pPr>
    </w:p>
    <w:p w14:paraId="3E60B774" w14:textId="77777777" w:rsidR="00555A52" w:rsidRPr="00A36542" w:rsidRDefault="00555A52" w:rsidP="00555A52">
      <w:pPr>
        <w:tabs>
          <w:tab w:val="left" w:pos="2127"/>
        </w:tabs>
        <w:spacing w:line="360" w:lineRule="auto"/>
      </w:pPr>
    </w:p>
    <w:sectPr w:rsidR="00555A52" w:rsidRPr="00A36542">
      <w:headerReference w:type="default" r:id="rId9"/>
      <w:headerReference w:type="first" r:id="rId10"/>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2C1DB" w14:textId="77777777" w:rsidR="0003029C" w:rsidRDefault="0003029C">
      <w:pPr>
        <w:spacing w:line="240" w:lineRule="auto"/>
      </w:pPr>
      <w:r>
        <w:separator/>
      </w:r>
    </w:p>
  </w:endnote>
  <w:endnote w:type="continuationSeparator" w:id="0">
    <w:p w14:paraId="47605E33" w14:textId="77777777" w:rsidR="0003029C" w:rsidRDefault="000302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F30F4" w14:textId="77777777" w:rsidR="0003029C" w:rsidRDefault="0003029C">
      <w:pPr>
        <w:spacing w:line="240" w:lineRule="auto"/>
      </w:pPr>
      <w:r>
        <w:separator/>
      </w:r>
    </w:p>
  </w:footnote>
  <w:footnote w:type="continuationSeparator" w:id="0">
    <w:p w14:paraId="784F6C63" w14:textId="77777777" w:rsidR="0003029C" w:rsidRDefault="000302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447B0" w14:textId="79C01F82" w:rsidR="00E81978" w:rsidRDefault="0003029C">
    <w:pPr>
      <w:pStyle w:val="Header"/>
    </w:pPr>
    <w:sdt>
      <w:sdtPr>
        <w:rPr>
          <w:rStyle w:val="Strong"/>
        </w:rPr>
        <w:alias w:val="Running head"/>
        <w:id w:val="12739865"/>
        <w:placeholder>
          <w:docPart w:val="060C1AD93D66424388554A422E0607C4"/>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683ECC">
          <w:rPr>
            <w:rStyle w:val="Strong"/>
          </w:rPr>
          <w:t xml:space="preserve">DGL INTERNATIONAL CASE STUDY </w:t>
        </w:r>
      </w:sdtContent>
    </w:sdt>
    <w: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0D3F41">
      <w:rPr>
        <w:rStyle w:val="Strong"/>
        <w:noProof/>
      </w:rPr>
      <w:t>8</w:t>
    </w:r>
    <w:r w:rsidR="005D3A03">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FB3A0" w14:textId="20A1E0DB" w:rsidR="00E81978" w:rsidRDefault="0003029C">
    <w:pPr>
      <w:pStyle w:val="Header"/>
      <w:rPr>
        <w:rStyle w:val="Strong"/>
      </w:rPr>
    </w:pPr>
    <w:sdt>
      <w:sdtPr>
        <w:rPr>
          <w:rStyle w:val="Strong"/>
        </w:rPr>
        <w:alias w:val="Running head"/>
        <w:id w:val="-696842620"/>
        <w:placeholder>
          <w:docPart w:val="31E7F00B625C4E01A854FECFDD41B67B"/>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683ECC">
          <w:rPr>
            <w:rStyle w:val="Strong"/>
          </w:rPr>
          <w:t xml:space="preserve">DGL INTERNATIONAL CASE STUDY </w:t>
        </w:r>
      </w:sdtContent>
    </w:sdt>
    <w: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0D3F41">
      <w:rPr>
        <w:rStyle w:val="Strong"/>
        <w:noProof/>
      </w:rPr>
      <w:t>1</w:t>
    </w:r>
    <w:r w:rsidR="005D3A03">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ECC"/>
    <w:rsid w:val="0003029C"/>
    <w:rsid w:val="000568D8"/>
    <w:rsid w:val="000D3F41"/>
    <w:rsid w:val="000F1D4B"/>
    <w:rsid w:val="001904CD"/>
    <w:rsid w:val="002412D8"/>
    <w:rsid w:val="002B18FF"/>
    <w:rsid w:val="002E6A04"/>
    <w:rsid w:val="003475F4"/>
    <w:rsid w:val="00354769"/>
    <w:rsid w:val="00355DCA"/>
    <w:rsid w:val="003575CB"/>
    <w:rsid w:val="00361AC0"/>
    <w:rsid w:val="00364E60"/>
    <w:rsid w:val="003737F1"/>
    <w:rsid w:val="0039389B"/>
    <w:rsid w:val="003C4CF9"/>
    <w:rsid w:val="00401064"/>
    <w:rsid w:val="0040467D"/>
    <w:rsid w:val="00453114"/>
    <w:rsid w:val="00475F27"/>
    <w:rsid w:val="0049624D"/>
    <w:rsid w:val="004A6C4C"/>
    <w:rsid w:val="004B0E83"/>
    <w:rsid w:val="0050186B"/>
    <w:rsid w:val="00551A02"/>
    <w:rsid w:val="005534FA"/>
    <w:rsid w:val="00555A52"/>
    <w:rsid w:val="0056487E"/>
    <w:rsid w:val="005D3A03"/>
    <w:rsid w:val="00601A24"/>
    <w:rsid w:val="0061075C"/>
    <w:rsid w:val="00651154"/>
    <w:rsid w:val="006559F9"/>
    <w:rsid w:val="00683ECC"/>
    <w:rsid w:val="0069290D"/>
    <w:rsid w:val="006D15F0"/>
    <w:rsid w:val="00702D8F"/>
    <w:rsid w:val="0070528F"/>
    <w:rsid w:val="00772898"/>
    <w:rsid w:val="00785414"/>
    <w:rsid w:val="00786661"/>
    <w:rsid w:val="007D33ED"/>
    <w:rsid w:val="007D7697"/>
    <w:rsid w:val="008002C0"/>
    <w:rsid w:val="008076AD"/>
    <w:rsid w:val="008126A4"/>
    <w:rsid w:val="00883EA6"/>
    <w:rsid w:val="0088607E"/>
    <w:rsid w:val="008C5323"/>
    <w:rsid w:val="008D111A"/>
    <w:rsid w:val="009174C6"/>
    <w:rsid w:val="00995AA1"/>
    <w:rsid w:val="009A6A3B"/>
    <w:rsid w:val="009C21B1"/>
    <w:rsid w:val="009D17C4"/>
    <w:rsid w:val="00A36542"/>
    <w:rsid w:val="00A3751E"/>
    <w:rsid w:val="00A620A4"/>
    <w:rsid w:val="00AA6807"/>
    <w:rsid w:val="00AA6D5C"/>
    <w:rsid w:val="00AC1230"/>
    <w:rsid w:val="00AC1F37"/>
    <w:rsid w:val="00AD70CA"/>
    <w:rsid w:val="00AE2645"/>
    <w:rsid w:val="00B07052"/>
    <w:rsid w:val="00B5636B"/>
    <w:rsid w:val="00B5757C"/>
    <w:rsid w:val="00B64F4F"/>
    <w:rsid w:val="00B823AA"/>
    <w:rsid w:val="00BA0C16"/>
    <w:rsid w:val="00BA45DB"/>
    <w:rsid w:val="00BF2026"/>
    <w:rsid w:val="00BF4184"/>
    <w:rsid w:val="00C0601E"/>
    <w:rsid w:val="00C31D30"/>
    <w:rsid w:val="00C3708D"/>
    <w:rsid w:val="00C67AE5"/>
    <w:rsid w:val="00C757A8"/>
    <w:rsid w:val="00C77B9D"/>
    <w:rsid w:val="00CC2EB5"/>
    <w:rsid w:val="00CD6E39"/>
    <w:rsid w:val="00CF1011"/>
    <w:rsid w:val="00CF6E91"/>
    <w:rsid w:val="00D02FAB"/>
    <w:rsid w:val="00D621E8"/>
    <w:rsid w:val="00D85B68"/>
    <w:rsid w:val="00DB143E"/>
    <w:rsid w:val="00DD1EEC"/>
    <w:rsid w:val="00DE29EC"/>
    <w:rsid w:val="00E45492"/>
    <w:rsid w:val="00E6004D"/>
    <w:rsid w:val="00E81978"/>
    <w:rsid w:val="00EC3D4A"/>
    <w:rsid w:val="00EE6202"/>
    <w:rsid w:val="00F379B7"/>
    <w:rsid w:val="00F525FA"/>
    <w:rsid w:val="00F53C2C"/>
    <w:rsid w:val="00F54C33"/>
    <w:rsid w:val="00F54C80"/>
    <w:rsid w:val="00F9506A"/>
    <w:rsid w:val="00FC1C13"/>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862E3"/>
  <w15:chartTrackingRefBased/>
  <w15:docId w15:val="{6D95F5A1-B35E-4909-A96B-CA4DFD442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0589E3461A4EBD8B40B5BC089D2184"/>
        <w:category>
          <w:name w:val="General"/>
          <w:gallery w:val="placeholder"/>
        </w:category>
        <w:types>
          <w:type w:val="bbPlcHdr"/>
        </w:types>
        <w:behaviors>
          <w:behavior w:val="content"/>
        </w:behaviors>
        <w:guid w:val="{414BD442-41CA-4B1F-B657-89530FC9F37A}"/>
      </w:docPartPr>
      <w:docPartBody>
        <w:p w:rsidR="00C33C8B" w:rsidRDefault="00094FA0">
          <w:pPr>
            <w:pStyle w:val="5C0589E3461A4EBD8B40B5BC089D2184"/>
          </w:pPr>
          <w:r>
            <w:t>[Title Here, up to 12 Words, on One to Two Lines]</w:t>
          </w:r>
        </w:p>
      </w:docPartBody>
    </w:docPart>
    <w:docPart>
      <w:docPartPr>
        <w:name w:val="060C1AD93D66424388554A422E0607C4"/>
        <w:category>
          <w:name w:val="General"/>
          <w:gallery w:val="placeholder"/>
        </w:category>
        <w:types>
          <w:type w:val="bbPlcHdr"/>
        </w:types>
        <w:behaviors>
          <w:behavior w:val="content"/>
        </w:behaviors>
        <w:guid w:val="{536887AD-FDB7-44D5-AFB6-A15D2183388F}"/>
      </w:docPartPr>
      <w:docPartBody>
        <w:p w:rsidR="00C33C8B" w:rsidRDefault="00094FA0">
          <w:pPr>
            <w:pStyle w:val="060C1AD93D66424388554A422E0607C4"/>
          </w:pPr>
          <w:r w:rsidRPr="005D3A03">
            <w:t>Figures title:</w:t>
          </w:r>
        </w:p>
      </w:docPartBody>
    </w:docPart>
    <w:docPart>
      <w:docPartPr>
        <w:name w:val="31E7F00B625C4E01A854FECFDD41B67B"/>
        <w:category>
          <w:name w:val="General"/>
          <w:gallery w:val="placeholder"/>
        </w:category>
        <w:types>
          <w:type w:val="bbPlcHdr"/>
        </w:types>
        <w:behaviors>
          <w:behavior w:val="content"/>
        </w:behaviors>
        <w:guid w:val="{80C18C79-86F6-49CA-BC91-17F905990FEE}"/>
      </w:docPartPr>
      <w:docPartBody>
        <w:p w:rsidR="00C33C8B" w:rsidRDefault="00094FA0">
          <w:pPr>
            <w:pStyle w:val="31E7F00B625C4E01A854FECFDD41B67B"/>
          </w:pPr>
          <w:r>
            <w:t xml:space="preserve">[Include all figures in their own section, following references (and footnotes and tables, if applicable).  Include a numbered caption for each figure.  Use the Table/Figure style for </w:t>
          </w:r>
          <w:r>
            <w:t>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EB1"/>
    <w:rsid w:val="00094FA0"/>
    <w:rsid w:val="004F4EB1"/>
    <w:rsid w:val="00C33C8B"/>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KE" w:eastAsia="en-K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0589E3461A4EBD8B40B5BC089D2184">
    <w:name w:val="5C0589E3461A4EBD8B40B5BC089D2184"/>
  </w:style>
  <w:style w:type="character" w:styleId="Emphasis">
    <w:name w:val="Emphasis"/>
    <w:basedOn w:val="DefaultParagraphFont"/>
    <w:uiPriority w:val="4"/>
    <w:unhideWhenUsed/>
    <w:qFormat/>
    <w:rPr>
      <w:i/>
      <w:iCs/>
    </w:rPr>
  </w:style>
  <w:style w:type="paragraph" w:customStyle="1" w:styleId="060C1AD93D66424388554A422E0607C4">
    <w:name w:val="060C1AD93D66424388554A422E0607C4"/>
  </w:style>
  <w:style w:type="paragraph" w:customStyle="1" w:styleId="31E7F00B625C4E01A854FECFDD41B67B">
    <w:name w:val="31E7F00B625C4E01A854FECFDD41B6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DGL INTERNATIONAL CASE STUDY </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5</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6</b:RefOrder>
  </b:Source>
  <b:Source>
    <b:Tag>Sha13</b:Tag>
    <b:SourceType>JournalArticle</b:SourceType>
    <b:Guid>{B61A9617-BA93-4FC4-998E-64A6691FA638}</b:Guid>
    <b:Title>A Study on the Democratic Style of Leadership</b:Title>
    <b:Year>2013</b:Year>
    <b:Author>
      <b:Author>
        <b:NameList>
          <b:Person>
            <b:Last>Sharma</b:Last>
            <b:First>Jibon</b:First>
            <b:Middle>Kumar</b:Middle>
          </b:Person>
          <b:Person>
            <b:Last>Singh</b:Last>
            <b:First>Keshorjit</b:First>
          </b:Person>
        </b:NameList>
      </b:Author>
    </b:Author>
    <b:JournalName>INTERNATIONAL JOURNAL OF MANAGEMENT &amp; INFORMATION TECHNOLOGY</b:JournalName>
    <b:Pages>54-57</b:Pages>
    <b:Volume>3</b:Volume>
    <b:Issue>2</b:Issue>
    <b:URL>https://www.researchgate.net/publication/331082855_A_Study_on_the_Democratic_Style_of_Leadership</b:URL>
    <b:DOI>10.24297/ijmit.v3i2.1367</b:DOI>
    <b:RefOrder>1</b:RefOrder>
  </b:Source>
  <b:Source>
    <b:Tag>Mad16</b:Tag>
    <b:SourceType>JournalArticle</b:SourceType>
    <b:Guid>{02BF0514-0253-4C20-AD86-42206D9110EE}</b:Guid>
    <b:Author>
      <b:Author>
        <b:NameList>
          <b:Person>
            <b:Last>Madanchian</b:Last>
            <b:First>Mitra</b:First>
          </b:Person>
          <b:Person>
            <b:Last>Hussein</b:Last>
            <b:First>Norashikin</b:First>
          </b:Person>
        </b:NameList>
      </b:Author>
    </b:Author>
    <b:Title>Effects of Leadership on Organizational Performance</b:Title>
    <b:Year>2016</b:Year>
    <b:Pages>115-117</b:Pages>
    <b:URL>https://www.researchgate.net/publication/305323612_Effects_of_Leadership_on_Organizational_Performance</b:URL>
    <b:RefOrder>2</b:RefOrder>
  </b:Source>
  <b:Source>
    <b:Tag>Mel06</b:Tag>
    <b:SourceType>JournalArticle</b:SourceType>
    <b:Guid>{DAD03546-441A-43FE-8A58-F123C16228C1}</b:Guid>
    <b:Author>
      <b:Author>
        <b:NameList>
          <b:Person>
            <b:Last>Mello</b:Last>
            <b:First>Antonio</b:First>
            <b:Middle>S</b:Middle>
          </b:Person>
        </b:NameList>
      </b:Author>
    </b:Author>
    <b:Title>Team Composition</b:Title>
    <b:JournalName>The Journal of Business</b:JournalName>
    <b:Year>2006</b:Year>
    <b:Pages>1019-1040</b:Pages>
    <b:Volume>79</b:Volume>
    <b:Issue>3</b:Issue>
    <b:URL>https://www.researchgate.net/publication/24103555_Team_Composition</b:URL>
    <b:DOI>10.1086/500668</b:DOI>
    <b:RefOrder>3</b:RefOrder>
  </b:Source>
  <b:Source>
    <b:Tag>Gha17</b:Tag>
    <b:SourceType>JournalArticle</b:SourceType>
    <b:Guid>{0F1F6DB7-8554-41B9-92C4-C546B702AD69}</b:Guid>
    <b:Author>
      <b:Author>
        <b:NameList>
          <b:Person>
            <b:Last>Ghazzaw</b:Last>
            <b:First>Khalil</b:First>
          </b:Person>
          <b:Person>
            <b:Last>Shoughar</b:Last>
            <b:First>Radwan</b:First>
            <b:Middle>El</b:Middle>
          </b:Person>
          <b:Person>
            <b:Last>Osta</b:Last>
            <b:First>Bernard</b:First>
            <b:Middle>El</b:Middle>
          </b:Person>
        </b:NameList>
      </b:Author>
    </b:Author>
    <b:Title>Situational Leadership and Its Effectiveness in Rising Employee Productivity: A Study on North Lebanon Organization</b:Title>
    <b:JournalName>Human Resource Management Research</b:JournalName>
    <b:Year>2017</b:Year>
    <b:Pages>102-110</b:Pages>
    <b:Volume>7</b:Volume>
    <b:Issue>3</b:Issue>
    <b:URL>https://www.researchgate.net/publication/323394174_Situational_Leadership_and_Its_Effectiveness_in_Rising_Employee_Productivity_A_Study_on_North_Lebanon_Organization</b:URL>
    <b:DOI>10.5923/j.hrmr.20170703.02</b:DOI>
    <b:RefOrder>4</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E6DF85-CC35-4CEC-9435-5B45C64A2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0</TotalTime>
  <Pages>8</Pages>
  <Words>2297</Words>
  <Characters>13094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DGL International Case Study</vt:lpstr>
    </vt:vector>
  </TitlesOfParts>
  <Company/>
  <LinksUpToDate>false</LinksUpToDate>
  <CharactersWithSpaces>15361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DGL International Case Study</dc:title>
  <dc:creator>LENOVO</dc:creator>
  <cp:lastModifiedBy>LENOVO</cp:lastModifiedBy>
  <cp:revision>2</cp:revision>
  <dcterms:created xsi:type="dcterms:W3CDTF">2021-06-04T09:15:00Z</dcterms:created>
  <dcterms:modified xsi:type="dcterms:W3CDTF">2021-06-04T09:15:00Z</dcterms:modified>
</cp:coreProperties>
</file>